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701"/>
        <w:gridCol w:w="3432"/>
      </w:tblGrid>
      <w:tr w:rsidR="00B17032" w:rsidRPr="00C0309A" w14:paraId="553D8DFE" w14:textId="77777777" w:rsidTr="004D5FE7">
        <w:trPr>
          <w:trHeight w:val="7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2D340F9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8ED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4298598" w14:textId="7529B6E8" w:rsidR="00B17032" w:rsidRPr="00C0309A" w:rsidRDefault="004D5FE7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 xml:space="preserve">OA 3 </w:t>
            </w:r>
            <w:r w:rsidRPr="004D5FE7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Identifican palabras escuchadas que pertenecen a una misma familia: red, green, blue (colors), two, four, six, ten (numbers), book, bag, desk (classroom objects).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96A2B3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079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Útiles escolares</w:t>
            </w:r>
            <w:r w:rsidR="004D5F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y colores</w:t>
            </w:r>
            <w:r w:rsidR="002079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079F043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 y comprender útiles escolares</w:t>
            </w:r>
            <w:r w:rsidR="004D5F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y colores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262B91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D5F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 útiles escolares y colores.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109378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025C1DB" w:rsidR="00B17032" w:rsidRPr="00C0309A" w:rsidRDefault="0063268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2834E373">
            <wp:simplePos x="0" y="0"/>
            <wp:positionH relativeFrom="column">
              <wp:posOffset>199390</wp:posOffset>
            </wp:positionH>
            <wp:positionV relativeFrom="paragraph">
              <wp:posOffset>24130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4B7126E">
                <wp:simplePos x="0" y="0"/>
                <wp:positionH relativeFrom="column">
                  <wp:posOffset>1536700</wp:posOffset>
                </wp:positionH>
                <wp:positionV relativeFrom="paragraph">
                  <wp:posOffset>84455</wp:posOffset>
                </wp:positionV>
                <wp:extent cx="5099050" cy="1310640"/>
                <wp:effectExtent l="406400" t="25400" r="31750" b="355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13106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EF86ADC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útiles escolares.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21pt;margin-top:6.65pt;width:401.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" adj="-1525,14832" strokeweight="1.5pt">
                <v:stroke dashstyle="1 1"/>
                <v:textbox>
                  <w:txbxContent>
                    <w:p w14:paraId="5059178C" w14:textId="7EF86ADC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útiles escolares.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1F3C6F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6026D6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801905" w14:textId="7777777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BB8161" w14:textId="7777777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613102" w14:textId="7777777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9760D9" w14:textId="77777777" w:rsidR="0063268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  <w:r w:rsidR="0063268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3C64FF88" w14:textId="426B3EE5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63268E">
        <w:trPr>
          <w:trHeight w:val="1045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D8E4E67" w:rsidR="00B17032" w:rsidRPr="00C0309A" w:rsidRDefault="00F005CC" w:rsidP="0063268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</w:t>
            </w:r>
            <w:r w:rsidRPr="0063268E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útiles escolares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son: los distintos objetos que </w:t>
            </w:r>
            <w:r w:rsidR="0000429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tú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ves y/o utilizas en la sala de clases o en tu casa cuando haces tareas, como por ejemplo; </w:t>
            </w:r>
            <w:r w:rsidR="0063268E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notebook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(</w:t>
            </w:r>
            <w:r w:rsidR="0063268E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cuaderno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),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pencil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(lápiz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gráfito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), pen (lápiz pasta),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scissors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(tijeras)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eraser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(goma), etc.</w:t>
            </w:r>
          </w:p>
        </w:tc>
      </w:tr>
    </w:tbl>
    <w:p w14:paraId="766E7A59" w14:textId="6C8E82EB" w:rsidR="00B17032" w:rsidRPr="00C0309A" w:rsidRDefault="0063268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57BC1D9C">
            <wp:simplePos x="0" y="0"/>
            <wp:positionH relativeFrom="column">
              <wp:posOffset>5721985</wp:posOffset>
            </wp:positionH>
            <wp:positionV relativeFrom="paragraph">
              <wp:posOffset>179705</wp:posOffset>
            </wp:positionV>
            <wp:extent cx="772160" cy="1471295"/>
            <wp:effectExtent l="0" t="0" r="0" b="190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5A82F21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581C5F5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9CED06" w14:textId="12A6BF46" w:rsidR="004D5FE7" w:rsidRDefault="00342BE5" w:rsidP="004D5FE7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Look at the school </w:t>
      </w:r>
      <w:r w:rsidR="004D5FE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supplie</w:t>
      </w:r>
      <w:r w:rsidR="0071647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s, cut and paste them in the correct name.</w:t>
      </w:r>
    </w:p>
    <w:p w14:paraId="6263EEBF" w14:textId="6CB957C8" w:rsidR="00342BE5" w:rsidRPr="004D5FE7" w:rsidRDefault="00342BE5" w:rsidP="004D5FE7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47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Pr="004D5FE7">
        <w:rPr>
          <w:rFonts w:ascii="Arial" w:eastAsia="Calibri" w:hAnsi="Arial" w:cs="Arial"/>
          <w:b/>
          <w:sz w:val="24"/>
          <w:szCs w:val="24"/>
          <w:lang w:eastAsia="es-ES" w:bidi="es-ES"/>
        </w:rPr>
        <w:t>(Mira los útiles es</w:t>
      </w:r>
      <w:r w:rsidR="004D5FE7">
        <w:rPr>
          <w:rFonts w:ascii="Arial" w:eastAsia="Calibri" w:hAnsi="Arial" w:cs="Arial"/>
          <w:b/>
          <w:sz w:val="24"/>
          <w:szCs w:val="24"/>
          <w:lang w:eastAsia="es-ES" w:bidi="es-ES"/>
        </w:rPr>
        <w:t>colares</w:t>
      </w:r>
      <w:r w:rsidR="00716471">
        <w:rPr>
          <w:rFonts w:ascii="Arial" w:eastAsia="Calibri" w:hAnsi="Arial" w:cs="Arial"/>
          <w:b/>
          <w:sz w:val="24"/>
          <w:szCs w:val="24"/>
          <w:lang w:eastAsia="es-ES" w:bidi="es-ES"/>
        </w:rPr>
        <w:t>, cortalos y pegalos en su nombre</w:t>
      </w:r>
      <w:r w:rsidRPr="004D5FE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0B3BB9D" w14:textId="1A315BF1" w:rsidR="00342BE5" w:rsidRDefault="00342BE5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0E139" w14:textId="647199AD" w:rsidR="00342BE5" w:rsidRPr="00342BE5" w:rsidRDefault="004D5FE7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04540" wp14:editId="234F85B0">
                <wp:simplePos x="0" y="0"/>
                <wp:positionH relativeFrom="column">
                  <wp:posOffset>5048250</wp:posOffset>
                </wp:positionH>
                <wp:positionV relativeFrom="paragraph">
                  <wp:posOffset>3674110</wp:posOffset>
                </wp:positionV>
                <wp:extent cx="904875" cy="3524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0D842" w14:textId="08C15BBE" w:rsidR="00342BE5" w:rsidRPr="00342BE5" w:rsidRDefault="004D5FE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0F90454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397.5pt;margin-top:289.3pt;width:71.2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" fillcolor="white [3201]" stroked="f" strokeweight=".5pt">
                <v:textbox>
                  <w:txbxContent>
                    <w:p w14:paraId="7C40D842" w14:textId="08C15BBE" w:rsidR="00342BE5" w:rsidRPr="00342BE5" w:rsidRDefault="004D5FE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="00716471" w:rsidRPr="00716471">
        <w:t xml:space="preserve"> </w:t>
      </w:r>
      <w:r w:rsidR="00716471">
        <w:rPr>
          <w:noProof/>
          <w:lang w:eastAsia="es-CL"/>
        </w:rPr>
        <w:lastRenderedPageBreak/>
        <w:drawing>
          <wp:inline distT="0" distB="0" distL="0" distR="0" wp14:anchorId="32C69994" wp14:editId="242B383E">
            <wp:extent cx="6858000" cy="5294376"/>
            <wp:effectExtent l="0" t="0" r="0" b="1905"/>
            <wp:docPr id="13" name="Imagen 13" descr="School Supplies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Supplies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C927" w14:textId="77777777" w:rsidR="00342BE5" w:rsidRPr="00342BE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7CD6F2" w14:textId="77777777" w:rsidR="00342BE5" w:rsidRP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1DD827" w14:textId="7CE94C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0F1B5DD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4D5FE7">
        <w:rPr>
          <w:rFonts w:ascii="Arial" w:eastAsia="Calibri" w:hAnsi="Arial" w:cs="Arial"/>
          <w:sz w:val="24"/>
          <w:szCs w:val="24"/>
          <w:lang w:val="es-ES" w:eastAsia="es-ES" w:bidi="es-ES"/>
        </w:rPr>
        <w:t>conocer los útiles escolares y colores en inglés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P7CL5p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4B7B" w14:textId="77777777" w:rsidR="009567B9" w:rsidRDefault="009567B9" w:rsidP="00B17032">
      <w:pPr>
        <w:spacing w:after="0" w:line="240" w:lineRule="auto"/>
      </w:pPr>
      <w:r>
        <w:separator/>
      </w:r>
    </w:p>
  </w:endnote>
  <w:endnote w:type="continuationSeparator" w:id="0">
    <w:p w14:paraId="077CB951" w14:textId="77777777" w:rsidR="009567B9" w:rsidRDefault="009567B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9AD8" w14:textId="77777777" w:rsidR="009567B9" w:rsidRDefault="009567B9" w:rsidP="00B17032">
      <w:pPr>
        <w:spacing w:after="0" w:line="240" w:lineRule="auto"/>
      </w:pPr>
      <w:r>
        <w:separator/>
      </w:r>
    </w:p>
  </w:footnote>
  <w:footnote w:type="continuationSeparator" w:id="0">
    <w:p w14:paraId="72880044" w14:textId="77777777" w:rsidR="009567B9" w:rsidRDefault="009567B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9567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4299"/>
    <w:rsid w:val="00030D43"/>
    <w:rsid w:val="000C4753"/>
    <w:rsid w:val="000D1366"/>
    <w:rsid w:val="00124000"/>
    <w:rsid w:val="00156E15"/>
    <w:rsid w:val="002079BE"/>
    <w:rsid w:val="002D40B4"/>
    <w:rsid w:val="00342BE5"/>
    <w:rsid w:val="003E3616"/>
    <w:rsid w:val="003F5F59"/>
    <w:rsid w:val="00413B06"/>
    <w:rsid w:val="004754B6"/>
    <w:rsid w:val="004D5FE7"/>
    <w:rsid w:val="005D1AC5"/>
    <w:rsid w:val="005E362D"/>
    <w:rsid w:val="0063268E"/>
    <w:rsid w:val="00716471"/>
    <w:rsid w:val="007821FD"/>
    <w:rsid w:val="008F77D1"/>
    <w:rsid w:val="009567B9"/>
    <w:rsid w:val="00A15A24"/>
    <w:rsid w:val="00B15E2C"/>
    <w:rsid w:val="00B17032"/>
    <w:rsid w:val="00C0309A"/>
    <w:rsid w:val="00C464F9"/>
    <w:rsid w:val="00D939B7"/>
    <w:rsid w:val="00EE38DF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2020-04-05T15:04:00Z</dcterms:created>
  <dcterms:modified xsi:type="dcterms:W3CDTF">2020-04-05T15:04:00Z</dcterms:modified>
</cp:coreProperties>
</file>