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C0A94">
        <w:rPr>
          <w:rFonts w:ascii="Arial" w:hAnsi="Arial" w:cs="Arial"/>
          <w:b/>
          <w:i/>
          <w:sz w:val="26"/>
          <w:szCs w:val="26"/>
          <w:u w:val="single"/>
        </w:rPr>
        <w:t xml:space="preserve">La 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>Organización de la República (1823 – 1830)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0255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51E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8F2331" w:rsidRPr="000E4C09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9B6DAA" w:rsidRDefault="008F2331" w:rsidP="00A51E8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9B6DAA">
              <w:rPr>
                <w:rFonts w:ascii="Arial" w:hAnsi="Arial" w:cs="Arial"/>
                <w:sz w:val="24"/>
                <w:szCs w:val="24"/>
              </w:rPr>
              <w:t>OA</w:t>
            </w:r>
            <w:r w:rsidR="00A51E82" w:rsidRPr="009B6DAA">
              <w:rPr>
                <w:rFonts w:ascii="Arial" w:hAnsi="Arial" w:cs="Arial"/>
                <w:sz w:val="24"/>
                <w:szCs w:val="24"/>
              </w:rPr>
              <w:t>3</w:t>
            </w:r>
            <w:r w:rsidR="00981B8A" w:rsidRPr="009B6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AA" w:rsidRPr="009B6DAA">
              <w:rPr>
                <w:rFonts w:ascii="Arial" w:hAnsi="Arial" w:cs="Arial"/>
                <w:b w:val="0"/>
                <w:sz w:val="24"/>
                <w:szCs w:val="24"/>
              </w:rPr>
              <w:t>Describir algunos hitos y procesos de la organización de la república, incluyendo las dificultades y los desafíos que implicó organizar en Chile una nueva forma de gobierno, el surgimiento de grupos con diferentes ideas políticas (conservadores y liberales), las características de la Constitución de 1833 y el impacto de las reformas realizadas por los liberales en la segunda mitad del siglo XIX.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9B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B6D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Organización de la República.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655262" w:rsidRDefault="008F2331" w:rsidP="002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 xml:space="preserve">Identificar las principales </w:t>
            </w:r>
            <w:r w:rsidR="002F449E">
              <w:rPr>
                <w:rFonts w:ascii="Arial" w:hAnsi="Arial" w:cs="Arial"/>
                <w:sz w:val="24"/>
                <w:szCs w:val="24"/>
              </w:rPr>
              <w:t>características de la organización de la república en Chile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2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44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:rsidR="001726C8" w:rsidRPr="000E4C09" w:rsidRDefault="00DE7C12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F449E">
                    <w:rPr>
                      <w:color w:val="FF0000"/>
                      <w:sz w:val="28"/>
                      <w:szCs w:val="28"/>
                    </w:rPr>
                    <w:t>Organización de la república en Chile.</w:t>
                  </w:r>
                </w:p>
              </w:txbxContent>
            </v:textbox>
          </v:shape>
        </w:pict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2F449E">
        <w:rPr>
          <w:rFonts w:ascii="Arial" w:hAnsi="Arial" w:cs="Arial"/>
          <w:i/>
          <w:color w:val="000000"/>
        </w:rPr>
        <w:t>organización de la república</w:t>
      </w:r>
      <w:r w:rsidRPr="000E4C09">
        <w:rPr>
          <w:rFonts w:ascii="Arial" w:hAnsi="Arial" w:cs="Arial"/>
          <w:i/>
          <w:color w:val="000000"/>
        </w:rPr>
        <w:t>?</w:t>
      </w:r>
    </w:p>
    <w:p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981B8A" w:rsidRPr="00BC7B1D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:rsidR="00D56301" w:rsidRPr="00981B8A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E35F4A" w:rsidRPr="00981B8A" w:rsidRDefault="007405F3" w:rsidP="009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81B8A">
        <w:rPr>
          <w:rFonts w:ascii="Arial" w:hAnsi="Arial" w:cs="Arial"/>
          <w:i/>
          <w:sz w:val="24"/>
          <w:szCs w:val="24"/>
        </w:rPr>
        <w:t>Entendemos por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C95143">
        <w:rPr>
          <w:rFonts w:ascii="Arial" w:hAnsi="Arial" w:cs="Arial"/>
          <w:i/>
          <w:color w:val="FF0000"/>
          <w:sz w:val="24"/>
          <w:szCs w:val="24"/>
        </w:rPr>
        <w:t>Organización de la república de Chile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981B8A" w:rsidRPr="00981B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al proceso histórico que </w:t>
      </w:r>
      <w:r w:rsidR="00C9514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comprende entre los años 1823 a 1830, en el cual nuestro país buscó la forma en la cual tenía que ser </w:t>
      </w:r>
      <w:r w:rsidR="009B1D4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gobernado</w:t>
      </w:r>
      <w:r w:rsidR="000E4C09" w:rsidRPr="00981B8A">
        <w:rPr>
          <w:rFonts w:ascii="Arial" w:hAnsi="Arial" w:cs="Arial"/>
          <w:i/>
          <w:sz w:val="24"/>
          <w:szCs w:val="24"/>
        </w:rPr>
        <w:t xml:space="preserve"> </w:t>
      </w:r>
      <w:r w:rsidR="009B1D48">
        <w:rPr>
          <w:rFonts w:ascii="Arial" w:hAnsi="Arial" w:cs="Arial"/>
          <w:i/>
          <w:sz w:val="24"/>
          <w:szCs w:val="24"/>
        </w:rPr>
        <w:t>después de su independencia de la corona española.</w:t>
      </w:r>
    </w:p>
    <w:p w:rsidR="00981B8A" w:rsidRPr="000E4C09" w:rsidRDefault="00981B8A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:rsidR="00981B8A" w:rsidRPr="00D45145" w:rsidRDefault="00981B8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2F449E">
        <w:rPr>
          <w:rFonts w:ascii="Arial" w:hAnsi="Arial" w:cs="Arial"/>
          <w:i/>
          <w:color w:val="000000"/>
        </w:rPr>
        <w:t>132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2F449E">
        <w:rPr>
          <w:rFonts w:ascii="Arial" w:hAnsi="Arial" w:cs="Arial"/>
          <w:i/>
          <w:color w:val="000000"/>
        </w:rPr>
        <w:t>133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DF5537" w:rsidRDefault="00DF5537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CB1738" w:rsidRDefault="00CB1738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0255EC" w:rsidRPr="00C20514" w:rsidRDefault="00DF5537" w:rsidP="000255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 ORGANIZACIÓN DE LA REPÚBLICA EN CHILE (1823 – 1830)</w:t>
      </w:r>
    </w:p>
    <w:p w:rsidR="00DF5537" w:rsidRPr="00DF5537" w:rsidRDefault="00DF5537" w:rsidP="00DF5537">
      <w:pPr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El período de Independencia en Chile y América fue un proceso que dejó importantes legados, principalmente en el ámbito político. El día en que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Bernardo O´Higgins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 abdicó, Chile ya era una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república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 soberana, es decir, una en la que sus propios ciudadanos, que en ese momento eran una minoría aristocrática, tenían la capacidad de organizarse y crear su propio gobierno, escoger a sus gobernantes, adoptar las leyes que consideran adecuadas, sin necesidad de contar con la autorización de ningún otro Estado.</w:t>
      </w:r>
    </w:p>
    <w:p w:rsidR="00DF5537" w:rsidRPr="00DF5537" w:rsidRDefault="00DF5537" w:rsidP="00DF55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Con la independencia consolidada, el acuerdo inicial fue crear una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república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 basada en los principios ilustrados, pero cómo debía ser esta y qué normas la regirían, fueron objeto de grandes debates entre los grupos dirigentes de la sociedad.</w:t>
      </w:r>
    </w:p>
    <w:p w:rsidR="00DF5537" w:rsidRPr="00DF5537" w:rsidRDefault="00DF5537" w:rsidP="00DF55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A pesar de ese importante logro, esto no significó el fin de la guerra en Chile. Grupos armados realistas continuaron actuando en los alrededores de algunas ciudades, a lo que se sumó el control de las fuerzas españolas sobre Valdivia y Chiloé, hasta 1820 y 1826, respectivamente, y una cuasi guerra civil que pondría término al período conocido como Patria Nueva, iniciándose, con el gobierno de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Ramón Freire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, una nueva etapa en la historia de Chile.</w:t>
      </w:r>
    </w:p>
    <w:p w:rsidR="00DF5537" w:rsidRPr="00DF5537" w:rsidRDefault="00DF5537" w:rsidP="00DF5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DISPUTA ENTRE LIBERALES Y CONSERVADORES.</w:t>
      </w:r>
    </w:p>
    <w:p w:rsidR="00DF5537" w:rsidRPr="00DF5537" w:rsidRDefault="00DF5537" w:rsidP="00DF55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El período 1823-1830 en Chile ha sido caracterizado por la historiografía tradicional como un período de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“anarquía”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, es decir, uno caracterizado por la inestabilidad política, concepto que ha sido modificado por el de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“ensayos constitucionales”</w:t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, el cual destaca el esfuerzo realizado por crear un nuevo orden político republicano.</w:t>
      </w:r>
    </w:p>
    <w:p w:rsidR="00DF5537" w:rsidRPr="00DF5537" w:rsidRDefault="00DF5537" w:rsidP="00DF553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>Durante estos años, la clase dirigente chilena buscó organizar la naciente república y dar impulso a la decaída economía. Al mismo tiempo, las principales tendencias políticas se fueron configurando hasta consolidarse dos grandes bloques: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liberales y conservadores.</w:t>
      </w:r>
    </w:p>
    <w:p w:rsidR="00DF5537" w:rsidRPr="00DF5537" w:rsidRDefault="00DF5537" w:rsidP="00DF55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DF5537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>
            <wp:extent cx="2647950" cy="2565202"/>
            <wp:effectExtent l="19050" t="0" r="0" b="0"/>
            <wp:docPr id="4" name="Imagen 4" descr="https://1.bp.blogspot.com/-OlRDePtfUkU/XxiviAQ__AI/AAAAAAAAI8A/1pIVGjtwN5oLCJcd6F1POeLg5TpGfes_ACNcBGAsYHQ/s320/Diferencias%2Bentre%2BLiberales%2By%2BConservadore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lRDePtfUkU/XxiviAQ__AI/AAAAAAAAI8A/1pIVGjtwN5oLCJcd6F1POeLg5TpGfes_ACNcBGAsYHQ/s320/Diferencias%2Bentre%2BLiberales%2By%2BConservadore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6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37" w:rsidRPr="00DF5537" w:rsidRDefault="00DF5537" w:rsidP="00DF553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CL"/>
        </w:rPr>
      </w:pPr>
      <w:r w:rsidRPr="00DF5537">
        <w:rPr>
          <w:rFonts w:ascii="Arial" w:eastAsia="Times New Roman" w:hAnsi="Arial" w:cs="Arial"/>
          <w:i/>
          <w:iCs/>
          <w:szCs w:val="24"/>
          <w:lang w:eastAsia="es-CL"/>
        </w:rPr>
        <w:t>Diferencia entre Liberales y Conservadores.</w:t>
      </w:r>
    </w:p>
    <w:p w:rsidR="00DF5537" w:rsidRPr="00DF5537" w:rsidRDefault="00DF5537" w:rsidP="00DF553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DF5537">
        <w:rPr>
          <w:rFonts w:ascii="Arial" w:eastAsia="Times New Roman" w:hAnsi="Arial" w:cs="Arial"/>
          <w:sz w:val="24"/>
          <w:szCs w:val="24"/>
          <w:lang w:eastAsia="es-CL"/>
        </w:rPr>
        <w:t xml:space="preserve">Tras una década de gobiernos de corta duración y de un encendido debate y lucha por proyectos alternativos de organización de la República, los conservadores se levantaron contra el gobierno liberal de Francisco Antonio Pinto, venciéndolo en una guerra civil, cuyo punto </w:t>
      </w:r>
      <w:proofErr w:type="spellStart"/>
      <w:r w:rsidRPr="00DF5537">
        <w:rPr>
          <w:rFonts w:ascii="Arial" w:eastAsia="Times New Roman" w:hAnsi="Arial" w:cs="Arial"/>
          <w:sz w:val="24"/>
          <w:szCs w:val="24"/>
          <w:lang w:eastAsia="es-CL"/>
        </w:rPr>
        <w:t>cúlmine</w:t>
      </w:r>
      <w:proofErr w:type="spellEnd"/>
      <w:r w:rsidRPr="00DF5537">
        <w:rPr>
          <w:rFonts w:ascii="Arial" w:eastAsia="Times New Roman" w:hAnsi="Arial" w:cs="Arial"/>
          <w:sz w:val="24"/>
          <w:szCs w:val="24"/>
          <w:lang w:eastAsia="es-CL"/>
        </w:rPr>
        <w:t xml:space="preserve"> fue la </w:t>
      </w:r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batalla de </w:t>
      </w:r>
      <w:proofErr w:type="spellStart"/>
      <w:r w:rsidRPr="00DF553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Lircay</w:t>
      </w:r>
      <w:proofErr w:type="spellEnd"/>
      <w:r w:rsidRPr="00DF5537">
        <w:rPr>
          <w:rFonts w:ascii="Arial" w:eastAsia="Times New Roman" w:hAnsi="Arial" w:cs="Arial"/>
          <w:sz w:val="24"/>
          <w:szCs w:val="24"/>
          <w:lang w:eastAsia="es-CL"/>
        </w:rPr>
        <w:t> en 1830. Con este triunfo se puso fin a la Constitución de 1828 y se dio inicio al período de gobierno de los conservadores.</w:t>
      </w:r>
    </w:p>
    <w:p w:rsidR="00DF5537" w:rsidRPr="00DF5537" w:rsidRDefault="00DF5537" w:rsidP="00DF5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F5537">
        <w:rPr>
          <w:rFonts w:ascii="Arial" w:eastAsia="Times New Roman" w:hAnsi="Arial" w:cs="Arial"/>
          <w:sz w:val="24"/>
          <w:szCs w:val="24"/>
          <w:lang w:eastAsia="es-CL"/>
        </w:rPr>
        <w:br/>
      </w:r>
    </w:p>
    <w:p w:rsidR="00DF5537" w:rsidRPr="00DF5537" w:rsidRDefault="00DF5537" w:rsidP="00D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F5537" w:rsidRDefault="00DF5537" w:rsidP="00DF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12130" cy="2374265"/>
            <wp:effectExtent l="19050" t="0" r="7620" b="0"/>
            <wp:docPr id="9" name="8 Imagen" descr="Ensayos constitucionales 1823 - 1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yos constitucionales 1823 - 18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37" w:rsidRPr="00DF5537" w:rsidRDefault="00DF5537" w:rsidP="00DF5537">
      <w:pPr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es-CL"/>
        </w:rPr>
      </w:pPr>
      <w:r w:rsidRPr="00DF5537">
        <w:rPr>
          <w:rFonts w:ascii="Arial" w:eastAsia="Times New Roman" w:hAnsi="Arial" w:cs="Arial"/>
          <w:i/>
          <w:szCs w:val="24"/>
          <w:lang w:eastAsia="es-CL"/>
        </w:rPr>
        <w:t>Ensayos Constitucionales en Chile 1823 - 1830</w:t>
      </w:r>
    </w:p>
    <w:p w:rsidR="00113D71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68" w:rsidRDefault="00492368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14" w:rsidRPr="00C20514" w:rsidRDefault="00C20514" w:rsidP="004923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492368" w:rsidRDefault="00492368" w:rsidP="00492368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492368" w:rsidRPr="00492368" w:rsidRDefault="00492368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El período comprendido entre los años 1823 y 1830 en Chile es conocido como: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Organización de la República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República Conservadora.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República Liberal.</w:t>
      </w:r>
    </w:p>
    <w:p w:rsidR="00C20514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  <w:sectPr w:rsidR="00C20514" w:rsidRPr="00492368" w:rsidSect="003E6490">
          <w:headerReference w:type="default" r:id="rId13"/>
          <w:footerReference w:type="default" r:id="rId14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492368">
        <w:rPr>
          <w:rFonts w:ascii="Arial" w:hAnsi="Arial" w:cs="Arial"/>
          <w:sz w:val="24"/>
          <w:szCs w:val="24"/>
        </w:rPr>
        <w:t>República Parlamentaria.</w:t>
      </w:r>
    </w:p>
    <w:p w:rsidR="00AD514D" w:rsidRPr="00492368" w:rsidRDefault="00AD514D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14D" w:rsidRDefault="009B1D48" w:rsidP="00492368">
      <w:pPr>
        <w:pStyle w:val="Prrafodelista"/>
        <w:numPr>
          <w:ilvl w:val="0"/>
          <w:numId w:val="2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fueron los principales bandos políticos en el período de 1823 a 1830?</w:t>
      </w:r>
    </w:p>
    <w:p w:rsidR="009B1D48" w:rsidRDefault="009B1D48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Socialistas y </w:t>
      </w:r>
      <w:proofErr w:type="gramStart"/>
      <w:r>
        <w:rPr>
          <w:rFonts w:ascii="Arial" w:hAnsi="Arial" w:cs="Arial"/>
          <w:sz w:val="24"/>
          <w:szCs w:val="24"/>
        </w:rPr>
        <w:t>Comunistas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B1D48" w:rsidRDefault="009B1D48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Derecha e izquierda.</w:t>
      </w:r>
    </w:p>
    <w:p w:rsidR="009B1D48" w:rsidRDefault="009B1D48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Liberales y conservadores.</w:t>
      </w:r>
    </w:p>
    <w:p w:rsidR="009B1D48" w:rsidRDefault="00E55D4C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Patriotas y realistas.</w:t>
      </w:r>
    </w:p>
    <w:p w:rsidR="00586EFB" w:rsidRPr="00C20514" w:rsidRDefault="00586EFB" w:rsidP="0049236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492368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 xml:space="preserve">El bando conservador en nuestro país, también era conocido como: </w:t>
      </w:r>
    </w:p>
    <w:p w:rsidR="00492368" w:rsidRPr="00492368" w:rsidRDefault="00492368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Estanqueros.</w:t>
      </w:r>
    </w:p>
    <w:p w:rsidR="00492368" w:rsidRPr="00492368" w:rsidRDefault="00492368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Pipiolos.</w:t>
      </w:r>
    </w:p>
    <w:p w:rsidR="00492368" w:rsidRPr="00492368" w:rsidRDefault="00492368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Pelucones.</w:t>
      </w:r>
    </w:p>
    <w:p w:rsidR="007527DE" w:rsidRDefault="00492368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2368">
        <w:rPr>
          <w:rFonts w:ascii="Arial" w:hAnsi="Arial" w:cs="Arial"/>
          <w:sz w:val="24"/>
          <w:szCs w:val="24"/>
        </w:rPr>
        <w:t>O´higginistas</w:t>
      </w:r>
      <w:proofErr w:type="spellEnd"/>
      <w:r w:rsidRPr="00492368">
        <w:rPr>
          <w:rFonts w:ascii="Arial" w:hAnsi="Arial" w:cs="Arial"/>
          <w:sz w:val="24"/>
          <w:szCs w:val="24"/>
        </w:rPr>
        <w:t>.</w:t>
      </w:r>
    </w:p>
    <w:p w:rsidR="00492368" w:rsidRDefault="00492368" w:rsidP="004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492368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 xml:space="preserve">El bando liberal en nuestro país, también era conocido como: 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Estanqueros.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Pipiolos.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Pelucones.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2368">
        <w:rPr>
          <w:rFonts w:ascii="Arial" w:hAnsi="Arial" w:cs="Arial"/>
          <w:sz w:val="24"/>
          <w:szCs w:val="24"/>
        </w:rPr>
        <w:t>O´higginistas</w:t>
      </w:r>
      <w:proofErr w:type="spellEnd"/>
      <w:r w:rsidRPr="00492368">
        <w:rPr>
          <w:rFonts w:ascii="Arial" w:hAnsi="Arial" w:cs="Arial"/>
          <w:sz w:val="24"/>
          <w:szCs w:val="24"/>
        </w:rPr>
        <w:t>.</w:t>
      </w:r>
    </w:p>
    <w:p w:rsidR="007527DE" w:rsidRPr="00492368" w:rsidRDefault="007527DE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492368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2368">
        <w:rPr>
          <w:rFonts w:ascii="Arial" w:hAnsi="Arial" w:cs="Arial"/>
          <w:b/>
          <w:sz w:val="24"/>
          <w:szCs w:val="24"/>
          <w:u w:val="single"/>
        </w:rPr>
        <w:t>NO</w:t>
      </w:r>
      <w:r w:rsidRPr="00492368">
        <w:rPr>
          <w:rFonts w:ascii="Arial" w:hAnsi="Arial" w:cs="Arial"/>
          <w:sz w:val="24"/>
          <w:szCs w:val="24"/>
        </w:rPr>
        <w:t xml:space="preserve"> fue parte de los ensayos constitucionales del período de la Organización de la República.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Constitución de 1823.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Constitución de 1826.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Constitución de 1828.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Constitución de 1833.</w:t>
      </w:r>
    </w:p>
    <w:p w:rsidR="00492368" w:rsidRPr="00492368" w:rsidRDefault="00492368" w:rsidP="004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492368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que dio el triunfo al bando conservador, en la guerra civil de 1830 fue: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de Maipú.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 xml:space="preserve">La Batalla de </w:t>
      </w:r>
      <w:proofErr w:type="spellStart"/>
      <w:r w:rsidRPr="00492368">
        <w:rPr>
          <w:rFonts w:ascii="Arial" w:hAnsi="Arial" w:cs="Arial"/>
          <w:sz w:val="24"/>
          <w:szCs w:val="24"/>
        </w:rPr>
        <w:t>Lircay</w:t>
      </w:r>
      <w:proofErr w:type="spellEnd"/>
      <w:r w:rsidRPr="00492368">
        <w:rPr>
          <w:rFonts w:ascii="Arial" w:hAnsi="Arial" w:cs="Arial"/>
          <w:sz w:val="24"/>
          <w:szCs w:val="24"/>
        </w:rPr>
        <w:t>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Combate Naval de Iquique.</w:t>
      </w:r>
    </w:p>
    <w:p w:rsidR="00492368" w:rsidRPr="00492368" w:rsidRDefault="00492368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368">
        <w:rPr>
          <w:rFonts w:ascii="Arial" w:hAnsi="Arial" w:cs="Arial"/>
          <w:sz w:val="24"/>
          <w:szCs w:val="24"/>
        </w:rPr>
        <w:t>La Batalla de Tarapacá.</w:t>
      </w:r>
    </w:p>
    <w:p w:rsidR="00906A92" w:rsidRDefault="00906A92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83A" w:rsidRDefault="00E0283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83A" w:rsidRDefault="00E0283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83A" w:rsidRDefault="00E0283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83A" w:rsidRDefault="00E0283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1F0C" w:rsidRDefault="00CD1F0C" w:rsidP="00CD1F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el siguiente cuadro comparativo entre la diferencia entre liberales y conservadores en el período de 1823 a 1830 (observa el ejemplo).</w:t>
      </w:r>
    </w:p>
    <w:p w:rsidR="00CD1F0C" w:rsidRDefault="00CD1F0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D1F0C" w:rsidTr="00CD1F0C">
        <w:tc>
          <w:tcPr>
            <w:tcW w:w="2992" w:type="dxa"/>
            <w:shd w:val="clear" w:color="auto" w:fill="D9D9D9" w:themeFill="background1" w:themeFillShade="D9"/>
          </w:tcPr>
          <w:p w:rsidR="00CD1F0C" w:rsidRP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D1F0C" w:rsidRPr="00CD1F0C" w:rsidRDefault="00CD1F0C" w:rsidP="00CD1F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F0C">
              <w:rPr>
                <w:rFonts w:ascii="Arial" w:hAnsi="Arial" w:cs="Arial"/>
                <w:b/>
                <w:sz w:val="24"/>
                <w:szCs w:val="24"/>
              </w:rPr>
              <w:t>Liberales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CD1F0C" w:rsidRPr="00CD1F0C" w:rsidRDefault="00CD1F0C" w:rsidP="00CD1F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F0C">
              <w:rPr>
                <w:rFonts w:ascii="Arial" w:hAnsi="Arial" w:cs="Arial"/>
                <w:b/>
                <w:sz w:val="24"/>
                <w:szCs w:val="24"/>
              </w:rPr>
              <w:t>Conservadores</w:t>
            </w:r>
          </w:p>
        </w:tc>
      </w:tr>
      <w:tr w:rsidR="00CD1F0C" w:rsidTr="00CD1F0C">
        <w:tc>
          <w:tcPr>
            <w:tcW w:w="2992" w:type="dxa"/>
            <w:shd w:val="clear" w:color="auto" w:fill="D9D9D9" w:themeFill="background1" w:themeFillShade="D9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eran conocidos como:</w:t>
            </w:r>
          </w:p>
        </w:tc>
        <w:tc>
          <w:tcPr>
            <w:tcW w:w="2993" w:type="dxa"/>
          </w:tcPr>
          <w:p w:rsidR="00CD1F0C" w:rsidRDefault="00CD1F0C" w:rsidP="00CD1F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Pipiolos</w:t>
            </w:r>
          </w:p>
        </w:tc>
        <w:tc>
          <w:tcPr>
            <w:tcW w:w="2993" w:type="dxa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0C" w:rsidTr="00CD1F0C">
        <w:tc>
          <w:tcPr>
            <w:tcW w:w="2992" w:type="dxa"/>
            <w:shd w:val="clear" w:color="auto" w:fill="D9D9D9" w:themeFill="background1" w:themeFillShade="D9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Cómo pensaban que debía estar organizado el gobierno.</w:t>
            </w:r>
          </w:p>
        </w:tc>
        <w:tc>
          <w:tcPr>
            <w:tcW w:w="2993" w:type="dxa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1F0C" w:rsidRDefault="005B277E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Buscaban un estado unitario, fuerte y centralizado, con una fuerte figura presidencial.</w:t>
            </w:r>
          </w:p>
        </w:tc>
      </w:tr>
      <w:tr w:rsidR="00CD1F0C" w:rsidTr="00CD1F0C">
        <w:tc>
          <w:tcPr>
            <w:tcW w:w="2992" w:type="dxa"/>
            <w:shd w:val="clear" w:color="auto" w:fill="D9D9D9" w:themeFill="background1" w:themeFillShade="D9"/>
          </w:tcPr>
          <w:p w:rsidR="00CD1F0C" w:rsidRDefault="00CD1F0C" w:rsidP="00CD1F0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del Estado con la Iglesia.</w:t>
            </w:r>
          </w:p>
        </w:tc>
        <w:tc>
          <w:tcPr>
            <w:tcW w:w="2993" w:type="dxa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1F0C" w:rsidRDefault="005B277E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Señalaban que la iglesia debía tener una fuerte influencia en los asuntos de Estado.</w:t>
            </w:r>
          </w:p>
        </w:tc>
      </w:tr>
      <w:tr w:rsidR="00CD1F0C" w:rsidTr="00CD1F0C">
        <w:tc>
          <w:tcPr>
            <w:tcW w:w="2992" w:type="dxa"/>
            <w:shd w:val="clear" w:color="auto" w:fill="D9D9D9" w:themeFill="background1" w:themeFillShade="D9"/>
          </w:tcPr>
          <w:p w:rsidR="00CD1F0C" w:rsidRDefault="005B277E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de estos bandos se impuso en la guerra civil de 1829? (marca con una X).</w:t>
            </w:r>
          </w:p>
        </w:tc>
        <w:tc>
          <w:tcPr>
            <w:tcW w:w="2993" w:type="dxa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0C" w:rsidRDefault="00CD1F0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283A" w:rsidRPr="0007119B" w:rsidRDefault="00E0283A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595C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ACTIVIDADES DE CIERRE</w:t>
      </w:r>
    </w:p>
    <w:p w:rsidR="00FD0E4F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E0283A">
        <w:rPr>
          <w:rFonts w:ascii="Arial" w:hAnsi="Arial" w:cs="Arial"/>
          <w:sz w:val="24"/>
          <w:szCs w:val="24"/>
        </w:rPr>
        <w:t>Cuáles fueron las principales características de la Organización de la República en Chile entre 1823 a 1830</w:t>
      </w:r>
      <w:r w:rsidRPr="007532AA">
        <w:rPr>
          <w:rFonts w:ascii="Arial" w:hAnsi="Arial" w:cs="Arial"/>
          <w:sz w:val="24"/>
          <w:szCs w:val="24"/>
        </w:rPr>
        <w:t>?</w:t>
      </w:r>
    </w:p>
    <w:p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527DE" w:rsidRDefault="007527DE" w:rsidP="007527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50E28" w:rsidRDefault="00250E28" w:rsidP="0007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 xml:space="preserve">el proceso </w:t>
      </w:r>
      <w:r w:rsidR="00E0283A">
        <w:rPr>
          <w:rFonts w:ascii="Arial" w:hAnsi="Arial" w:cs="Arial"/>
          <w:sz w:val="24"/>
          <w:szCs w:val="24"/>
        </w:rPr>
        <w:t>de organización de la república en Chile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5D" w:rsidRPr="007532AA" w:rsidRDefault="00DE7C12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C6D21" w:rsidRPr="0094023C" w:rsidRDefault="00AF035D" w:rsidP="0094023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751EBA"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bookmarkStart w:id="0" w:name="_GoBack"/>
      <w:bookmarkEnd w:id="0"/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8C6D21" w:rsidRPr="0094023C" w:rsidSect="001628B7">
      <w:headerReference w:type="default" r:id="rId16"/>
      <w:footerReference w:type="default" r:id="rId17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12" w:rsidRDefault="00DE7C12" w:rsidP="008F62F4">
      <w:pPr>
        <w:spacing w:after="0" w:line="240" w:lineRule="auto"/>
      </w:pPr>
      <w:r>
        <w:separator/>
      </w:r>
    </w:p>
  </w:endnote>
  <w:endnote w:type="continuationSeparator" w:id="0">
    <w:p w:rsidR="00DE7C12" w:rsidRDefault="00DE7C12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14" w:rsidRPr="00CA761B" w:rsidRDefault="00C20514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20514" w:rsidRPr="00CA761B" w:rsidRDefault="00DE7C12" w:rsidP="00CA761B">
    <w:pPr>
      <w:pStyle w:val="Piedepgina"/>
      <w:jc w:val="right"/>
      <w:rPr>
        <w:sz w:val="20"/>
      </w:rPr>
    </w:pPr>
    <w:hyperlink r:id="rId2" w:history="1">
      <w:r w:rsidR="00C20514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00308C" w:rsidRPr="00CA761B" w:rsidRDefault="00DE7C12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12" w:rsidRDefault="00DE7C12" w:rsidP="008F62F4">
      <w:pPr>
        <w:spacing w:after="0" w:line="240" w:lineRule="auto"/>
      </w:pPr>
      <w:r>
        <w:separator/>
      </w:r>
    </w:p>
  </w:footnote>
  <w:footnote w:type="continuationSeparator" w:id="0">
    <w:p w:rsidR="00DE7C12" w:rsidRDefault="00DE7C12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14" w:rsidRPr="00DB321F" w:rsidRDefault="00C2051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20514" w:rsidRDefault="00C2051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20514" w:rsidRDefault="00C205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09F22DF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69C4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EE6731"/>
    <w:multiLevelType w:val="hybridMultilevel"/>
    <w:tmpl w:val="45A2D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2444B"/>
    <w:multiLevelType w:val="hybridMultilevel"/>
    <w:tmpl w:val="FC5E3BE4"/>
    <w:lvl w:ilvl="0" w:tplc="3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5352F"/>
    <w:multiLevelType w:val="hybridMultilevel"/>
    <w:tmpl w:val="828CD72A"/>
    <w:lvl w:ilvl="0" w:tplc="54AA5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6"/>
  </w:num>
  <w:num w:numId="6">
    <w:abstractNumId w:val="27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25"/>
  </w:num>
  <w:num w:numId="13">
    <w:abstractNumId w:val="22"/>
  </w:num>
  <w:num w:numId="14">
    <w:abstractNumId w:val="26"/>
  </w:num>
  <w:num w:numId="15">
    <w:abstractNumId w:val="8"/>
  </w:num>
  <w:num w:numId="16">
    <w:abstractNumId w:val="19"/>
  </w:num>
  <w:num w:numId="17">
    <w:abstractNumId w:val="23"/>
  </w:num>
  <w:num w:numId="18">
    <w:abstractNumId w:val="3"/>
  </w:num>
  <w:num w:numId="19">
    <w:abstractNumId w:val="13"/>
  </w:num>
  <w:num w:numId="20">
    <w:abstractNumId w:val="24"/>
  </w:num>
  <w:num w:numId="21">
    <w:abstractNumId w:val="21"/>
  </w:num>
  <w:num w:numId="22">
    <w:abstractNumId w:val="20"/>
  </w:num>
  <w:num w:numId="23">
    <w:abstractNumId w:val="17"/>
  </w:num>
  <w:num w:numId="24">
    <w:abstractNumId w:val="7"/>
  </w:num>
  <w:num w:numId="25">
    <w:abstractNumId w:val="6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F4"/>
    <w:rsid w:val="0000308C"/>
    <w:rsid w:val="0001098B"/>
    <w:rsid w:val="000255EC"/>
    <w:rsid w:val="00061F98"/>
    <w:rsid w:val="0006441F"/>
    <w:rsid w:val="0007119B"/>
    <w:rsid w:val="000A4FCD"/>
    <w:rsid w:val="000D5938"/>
    <w:rsid w:val="000E4C09"/>
    <w:rsid w:val="000F46F2"/>
    <w:rsid w:val="00113D71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E392C"/>
    <w:rsid w:val="00214E2B"/>
    <w:rsid w:val="0023781E"/>
    <w:rsid w:val="00246BFB"/>
    <w:rsid w:val="00246CBA"/>
    <w:rsid w:val="00250E28"/>
    <w:rsid w:val="002650E3"/>
    <w:rsid w:val="00286E2E"/>
    <w:rsid w:val="002C4D6F"/>
    <w:rsid w:val="002D00C7"/>
    <w:rsid w:val="002E5EF8"/>
    <w:rsid w:val="002F449E"/>
    <w:rsid w:val="00310ADD"/>
    <w:rsid w:val="003258D7"/>
    <w:rsid w:val="003372B0"/>
    <w:rsid w:val="00355A4F"/>
    <w:rsid w:val="003867C9"/>
    <w:rsid w:val="003B54E3"/>
    <w:rsid w:val="003D6BBB"/>
    <w:rsid w:val="003E3C22"/>
    <w:rsid w:val="00402859"/>
    <w:rsid w:val="004136BF"/>
    <w:rsid w:val="00417339"/>
    <w:rsid w:val="00433EC1"/>
    <w:rsid w:val="00440B6B"/>
    <w:rsid w:val="004471D8"/>
    <w:rsid w:val="004508F4"/>
    <w:rsid w:val="00462434"/>
    <w:rsid w:val="00492368"/>
    <w:rsid w:val="004B1FE5"/>
    <w:rsid w:val="004C096E"/>
    <w:rsid w:val="004C46D6"/>
    <w:rsid w:val="004D461D"/>
    <w:rsid w:val="004E006F"/>
    <w:rsid w:val="004E0B12"/>
    <w:rsid w:val="004E5AFC"/>
    <w:rsid w:val="004F4B35"/>
    <w:rsid w:val="004F5084"/>
    <w:rsid w:val="00512039"/>
    <w:rsid w:val="0051383A"/>
    <w:rsid w:val="00531C4A"/>
    <w:rsid w:val="00551301"/>
    <w:rsid w:val="00586EFB"/>
    <w:rsid w:val="005A2025"/>
    <w:rsid w:val="005B277E"/>
    <w:rsid w:val="005C1321"/>
    <w:rsid w:val="005C1458"/>
    <w:rsid w:val="005C7DEC"/>
    <w:rsid w:val="005F3696"/>
    <w:rsid w:val="00611743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A21B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1EBA"/>
    <w:rsid w:val="007527DE"/>
    <w:rsid w:val="007532AA"/>
    <w:rsid w:val="007713D1"/>
    <w:rsid w:val="00773064"/>
    <w:rsid w:val="007A32AD"/>
    <w:rsid w:val="007B430D"/>
    <w:rsid w:val="007B46A9"/>
    <w:rsid w:val="007D7325"/>
    <w:rsid w:val="007E3701"/>
    <w:rsid w:val="00816292"/>
    <w:rsid w:val="008465C7"/>
    <w:rsid w:val="00847F0F"/>
    <w:rsid w:val="00856437"/>
    <w:rsid w:val="00875F6E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4023C"/>
    <w:rsid w:val="00981B8A"/>
    <w:rsid w:val="00996181"/>
    <w:rsid w:val="009A2B55"/>
    <w:rsid w:val="009B1D48"/>
    <w:rsid w:val="009B460D"/>
    <w:rsid w:val="009B6DAA"/>
    <w:rsid w:val="009C713A"/>
    <w:rsid w:val="009D16E5"/>
    <w:rsid w:val="009D200E"/>
    <w:rsid w:val="009D745B"/>
    <w:rsid w:val="00A0227E"/>
    <w:rsid w:val="00A11350"/>
    <w:rsid w:val="00A1529F"/>
    <w:rsid w:val="00A51E82"/>
    <w:rsid w:val="00A713ED"/>
    <w:rsid w:val="00A9180A"/>
    <w:rsid w:val="00A97A41"/>
    <w:rsid w:val="00AA45E6"/>
    <w:rsid w:val="00AA7416"/>
    <w:rsid w:val="00AB5ACE"/>
    <w:rsid w:val="00AD514D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BF0897"/>
    <w:rsid w:val="00C20514"/>
    <w:rsid w:val="00C37F3C"/>
    <w:rsid w:val="00C410DB"/>
    <w:rsid w:val="00C62664"/>
    <w:rsid w:val="00C6799B"/>
    <w:rsid w:val="00C85180"/>
    <w:rsid w:val="00C929CC"/>
    <w:rsid w:val="00C939E6"/>
    <w:rsid w:val="00C95143"/>
    <w:rsid w:val="00CA65C4"/>
    <w:rsid w:val="00CA761B"/>
    <w:rsid w:val="00CB1738"/>
    <w:rsid w:val="00CC0A94"/>
    <w:rsid w:val="00CD11D0"/>
    <w:rsid w:val="00CD1F0C"/>
    <w:rsid w:val="00CF7E39"/>
    <w:rsid w:val="00D006ED"/>
    <w:rsid w:val="00D1470E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4A6"/>
    <w:rsid w:val="00DD3598"/>
    <w:rsid w:val="00DE7C12"/>
    <w:rsid w:val="00DF5537"/>
    <w:rsid w:val="00DF7551"/>
    <w:rsid w:val="00E0283A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55D4C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B4830097-080C-4F05-B52A-B527F27D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customStyle="1" w:styleId="Listaclara-nfasis11">
    <w:name w:val="Lista clara - Énfasis 11"/>
    <w:basedOn w:val="Tablanormal"/>
    <w:uiPriority w:val="61"/>
    <w:rsid w:val="00492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blogger.com/blog/post/edit/3883854402468799772/21097078294359877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BC2D-1164-41FC-9CF6-EA4D69B9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5</cp:revision>
  <cp:lastPrinted>2020-07-08T21:44:00Z</cp:lastPrinted>
  <dcterms:created xsi:type="dcterms:W3CDTF">2020-08-05T15:56:00Z</dcterms:created>
  <dcterms:modified xsi:type="dcterms:W3CDTF">2020-08-10T14:33:00Z</dcterms:modified>
</cp:coreProperties>
</file>